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5859" w:rsidRDefault="00A45859" w:rsidP="00A45859">
      <w:pPr>
        <w:rPr>
          <w:b/>
          <w:color w:val="FF0000"/>
          <w:u w:val="single"/>
        </w:rPr>
      </w:pPr>
      <w:r>
        <w:rPr>
          <w:b/>
          <w:color w:val="FF0000"/>
          <w:u w:val="single"/>
        </w:rPr>
        <w:t xml:space="preserve">Društvo ASPI: O modrih in rjavih Bobrih </w:t>
      </w:r>
    </w:p>
    <w:p w:rsidR="00A45859" w:rsidRPr="00A45859" w:rsidRDefault="00A45859" w:rsidP="00A45859">
      <w:pPr>
        <w:rPr>
          <w:bCs/>
          <w:color w:val="FF0000"/>
        </w:rPr>
      </w:pPr>
      <w:r w:rsidRPr="00A45859">
        <w:rPr>
          <w:bCs/>
        </w:rPr>
        <w:t>Nagovor predsednice društva ASPI Teje Oblak</w:t>
      </w:r>
    </w:p>
    <w:p w:rsidR="00A45859" w:rsidRPr="0081442B" w:rsidRDefault="00A45859" w:rsidP="00A45859"/>
    <w:p w:rsidR="00A45859" w:rsidRPr="0081442B" w:rsidRDefault="00A45859" w:rsidP="00A45859">
      <w:r w:rsidRPr="0081442B">
        <w:t>Spoštovane in spoštovani,</w:t>
      </w:r>
      <w:r>
        <w:t xml:space="preserve"> </w:t>
      </w:r>
      <w:r w:rsidRPr="0081442B">
        <w:t xml:space="preserve">leto je naokoli in pozornost je vsaj za en dan znova bolj usmerjena v avtizem. Tako današnji dan kot tudi cel april sta namenjena učenju o tem, kako naj v vsej paleti različnosti vendarle kvalitetno sobivamo. Za to je potrebna volja. Volja, da vidimo in da nas vidijo, da si prisluhnemo in da se spoznavamo. In volja, da kaj naredimo, da se zadeve premaknejo. Mi v društvu ASPI voljo imamo in zadeve počasi premikamo. Pri tem smo srečali ekipo Festivala Bobri, ki ima prav tako voljo spreminjati družbo s svojimi aktivnostmi. In tako so letos prvič med rjavimi bobri dobili svoj prostor tudi malo posebni bobri – modri bobri. Četudi je modri bober malce poseben, se z rjavim dobro ujame. Ker imata voljo, da se spoznavata. Pri tem iščeta sorodnosti, ne poudarjata različnosti, čeprav se je zavedata. </w:t>
      </w:r>
      <w:r w:rsidRPr="0081442B">
        <w:br/>
      </w:r>
      <w:r w:rsidRPr="0081442B">
        <w:br/>
        <w:t xml:space="preserve">Modri bober je v manjšini, svet pa je narejen po kalupu večine, torej po kalupu rjavih bobrov. Zato se rjavim bobrom velikokrat zdi, da modri bobri ne razmišljajo in ne delujejo pravilno. Kar ni res. Da pa bi optimalno lahko funkcionirali v svetu rjavih bobrov, potrebujejo podporo in prilagoditve. Na primer pri izobraževanju. Pravijo, da papir vse prenese. In res prenese mnogo: zaveze za boljšo skrb na področju izobraževanja, podrobno spisane alineje v osebnih izobraževalnih načrtih, odločbe o usmeritvi in strokovna mnenja, in še in še. Mnogo besed se je in se še bo zlivalo na papirje vseh vrst. Praksa pa je mačehovska in se vede kot bila nepismena in ne bi znala prebrati vsega napisanega. Manjka znanja, manjka volje. </w:t>
      </w:r>
    </w:p>
    <w:p w:rsidR="00A45859" w:rsidRPr="0081442B" w:rsidRDefault="00A45859" w:rsidP="00A45859">
      <w:r w:rsidRPr="0081442B">
        <w:t xml:space="preserve">Možnosti, da bi se lahko modri bobri izobraževali to, kar si želijo, so v svetu rjavih bobrov skrčene. Možnosti za zaposlitev modrih bobrov pa so zreducirane na borni minimum. Odgovornost države je, da poskrbi za vse njene prebivalce in spoštuje pravice vseh, tako rjavih kot modrih bobrov. Zato je preprosto </w:t>
      </w:r>
      <w:r w:rsidRPr="0081442B">
        <w:rPr>
          <w:u w:val="single"/>
        </w:rPr>
        <w:t>logično</w:t>
      </w:r>
      <w:r w:rsidRPr="0081442B">
        <w:t xml:space="preserve"> pričakovati, da bo oblikovala možnosti za zaposlovanje modrih bobrov, predstavila njihove prednosti na trgu dela, na različne načine spodbujala delodajalce k zaposlovanju modrih bobrov in jim s tem omogočila, da zaživijo samostojno, če je to njihova želja. Če imajo možnosti rjavi bobri, je povsem logično, da jih imajo pravico pričakovati tudi modri bobri. Ne samo možnosti, pač pa tudi ustrezne podporne storitve pri zaposlovanju, usposobljene mentorje in prilagojena delovna mesta. Njihove pravice so prav tako zapisane na nekem papirju. Je tudi ta prišel v roke nepismenim?</w:t>
      </w:r>
      <w:r w:rsidRPr="0081442B">
        <w:br/>
      </w:r>
    </w:p>
    <w:p w:rsidR="00A45859" w:rsidRPr="0081442B" w:rsidRDefault="00A45859" w:rsidP="00A45859">
      <w:r w:rsidRPr="0081442B">
        <w:t xml:space="preserve">Modri bobri bodo modri vse življenje. Če so kot mladiči še deležni nekaj več podpore in skrbi, pa se kot odrasli nemalokrat znajdejo v svojevrstnem vakuumu. Mnogi imajo na izbiro, da ali živijo pri starših do konca svojih dni ali pa pristanejo v institucijah, ki zanje niso prilagojene. Nimajo dnevnih centrov, da bi se v prostem času družili med sabo in z rjavimi bobri in se učili takšnega obnašanja, da bi jih rjavi bobri razumeli. Razen prostorov društva ASPI nimajo prostorov, kjer bi lahko še naprej razvijali svoje potenciale, se srečevali in se čutili sprejete. Ni bivališč, kjer bi lahko živeli s podporo. Zato smo letos na ministrstvo za delo, družino, socialne zadeve in enake možnosti naslovili predlog, da razpiše pilotni projekt za ustanovitev za modre bobre specializiranega varstveno-delovnega centra. Žal je naš glas očitno prešibak, zato upamo, da ga v sodelovanju z vami ojačamo. </w:t>
      </w:r>
    </w:p>
    <w:p w:rsidR="00A45859" w:rsidRPr="0081442B" w:rsidRDefault="00A45859" w:rsidP="00A45859">
      <w:pPr>
        <w:spacing w:before="100" w:beforeAutospacing="1" w:after="100" w:afterAutospacing="1"/>
      </w:pPr>
      <w:r w:rsidRPr="0081442B">
        <w:t xml:space="preserve">Že leta pozivamo odgovorne, da se obravnave modrih bobrov in njihovih družin loti timsko in da zagotovi podporo strokovnjakov različnih profilov z dodatnimi znanji o delovanju modrih bobrov. Pozivamo jih tudi, da jim brezplačno zagotovijo potrebne terapije. Še zmerom se k </w:t>
      </w:r>
      <w:r w:rsidRPr="0081442B">
        <w:lastRenderedPageBreak/>
        <w:t>skrbi za modre bobre pristopa parcialno in preko programov, ki so lahko tudi ukinjeni, vse dobro, kar z njimi nastane, pa vrženo čez ramo in usojeno propadu.</w:t>
      </w:r>
    </w:p>
    <w:p w:rsidR="00A45859" w:rsidRPr="0081442B" w:rsidRDefault="00A45859" w:rsidP="00A45859">
      <w:pPr>
        <w:spacing w:before="100" w:beforeAutospacing="1" w:after="100" w:afterAutospacing="1"/>
      </w:pPr>
      <w:r w:rsidRPr="0081442B">
        <w:t xml:space="preserve">Zadnji dve leti si prizadevamo, da bi tudi modri bobri bili deležni diagnostike, za katero bi sredstva krila javna blagajna. Samoplačništvo vseh možnih storitev, tudi zdravstvenih, je za žep prenekatere družine z modrimi bobri hudo breme. </w:t>
      </w:r>
    </w:p>
    <w:p w:rsidR="00A45859" w:rsidRDefault="00A45859" w:rsidP="00A45859">
      <w:pPr>
        <w:spacing w:before="100" w:beforeAutospacing="1" w:after="100" w:afterAutospacing="1"/>
      </w:pPr>
      <w:r w:rsidRPr="0081442B">
        <w:t xml:space="preserve">Danes vseh teh zgodb tudi z voljo ne bomo spremenili, zato se posvetimo tistemu, kar je lepo: ustvarjalnost modrih bobrov je lahko enako bogata in pestra kot ustvarjalnost rjavih. Prisluhnimo ji in poglejmo, kaj vse je mogoče … če je volja. </w:t>
      </w:r>
    </w:p>
    <w:p w:rsidR="00014F52" w:rsidRDefault="00014F52" w:rsidP="00A45859">
      <w:pPr>
        <w:spacing w:before="100" w:beforeAutospacing="1" w:after="100" w:afterAutospacing="1"/>
      </w:pPr>
    </w:p>
    <w:p w:rsidR="00014F52" w:rsidRDefault="00014F52" w:rsidP="00014F52">
      <w:pPr>
        <w:spacing w:before="100" w:beforeAutospacing="1" w:after="100" w:afterAutospacing="1"/>
      </w:pPr>
      <w:r w:rsidRPr="00014F52">
        <w:rPr>
          <w:b/>
          <w:bCs/>
        </w:rPr>
        <w:t>Več o društvu ASPI</w:t>
      </w:r>
      <w:r w:rsidRPr="00014F52">
        <w:rPr>
          <w:b/>
          <w:bCs/>
        </w:rPr>
        <w:t>:</w:t>
      </w:r>
      <w:r>
        <w:br/>
      </w:r>
      <w:r>
        <w:t xml:space="preserve">spletna stran: </w:t>
      </w:r>
      <w:hyperlink r:id="rId4" w:history="1">
        <w:r w:rsidRPr="00620849">
          <w:rPr>
            <w:rStyle w:val="Hiperpovezava"/>
          </w:rPr>
          <w:t>https://www.drustvo-aspi.si</w:t>
        </w:r>
      </w:hyperlink>
      <w:r>
        <w:t xml:space="preserve"> </w:t>
      </w:r>
      <w:r>
        <w:br/>
      </w:r>
      <w:r>
        <w:t xml:space="preserve">e-naslov: </w:t>
      </w:r>
      <w:hyperlink r:id="rId5" w:history="1">
        <w:r w:rsidRPr="00620849">
          <w:rPr>
            <w:rStyle w:val="Hiperpovezava"/>
          </w:rPr>
          <w:t>drustvo.aspi@gmail.com</w:t>
        </w:r>
      </w:hyperlink>
      <w:r>
        <w:br/>
        <w:t xml:space="preserve">telefon: </w:t>
      </w:r>
      <w:r w:rsidRPr="00014F52">
        <w:t>051 668 356</w:t>
      </w:r>
    </w:p>
    <w:p w:rsidR="00014F52" w:rsidRDefault="00014F52" w:rsidP="00014F52">
      <w:pPr>
        <w:spacing w:before="100" w:beforeAutospacing="1" w:after="100" w:afterAutospacing="1"/>
      </w:pPr>
    </w:p>
    <w:p w:rsidR="00014F52" w:rsidRDefault="00014F52" w:rsidP="00014F52">
      <w:pPr>
        <w:spacing w:before="100" w:beforeAutospacing="1" w:after="100" w:afterAutospacing="1"/>
      </w:pPr>
      <w:r>
        <w:t> </w:t>
      </w:r>
    </w:p>
    <w:p w:rsidR="00014F52" w:rsidRDefault="00014F52" w:rsidP="00014F52">
      <w:pPr>
        <w:spacing w:before="100" w:beforeAutospacing="1" w:after="100" w:afterAutospacing="1"/>
      </w:pPr>
    </w:p>
    <w:p w:rsidR="00A45859" w:rsidRDefault="00A45859"/>
    <w:sectPr w:rsidR="00A45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59"/>
    <w:rsid w:val="00014F52"/>
    <w:rsid w:val="00A45859"/>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D031"/>
  <w15:chartTrackingRefBased/>
  <w15:docId w15:val="{B8923217-3418-4BEF-98A9-C3A9A605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A45859"/>
    <w:pPr>
      <w:spacing w:after="0" w:line="276" w:lineRule="auto"/>
    </w:pPr>
    <w:rPr>
      <w:rFonts w:ascii="Arial" w:eastAsia="Arial" w:hAnsi="Arial" w:cs="Arial"/>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14F52"/>
    <w:rPr>
      <w:color w:val="0563C1" w:themeColor="hyperlink"/>
      <w:u w:val="single"/>
    </w:rPr>
  </w:style>
  <w:style w:type="character" w:styleId="Nerazreenaomemba">
    <w:name w:val="Unresolved Mention"/>
    <w:basedOn w:val="Privzetapisavaodstavka"/>
    <w:uiPriority w:val="99"/>
    <w:semiHidden/>
    <w:unhideWhenUsed/>
    <w:rsid w:val="00014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ustvo.aspi@gmail.com" TargetMode="External"/><Relationship Id="rId4" Type="http://schemas.openxmlformats.org/officeDocument/2006/relationships/hyperlink" Target="https://www.drustvo-aspi.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Kelbl</dc:creator>
  <cp:keywords/>
  <dc:description/>
  <cp:lastModifiedBy>Barbara Kelbl</cp:lastModifiedBy>
  <cp:revision>2</cp:revision>
  <dcterms:created xsi:type="dcterms:W3CDTF">2023-04-06T06:07:00Z</dcterms:created>
  <dcterms:modified xsi:type="dcterms:W3CDTF">2023-04-11T07:05:00Z</dcterms:modified>
</cp:coreProperties>
</file>